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89E" w:rsidRPr="0057789E" w:rsidRDefault="0057789E" w:rsidP="0057789E">
      <w:pPr>
        <w:pBdr>
          <w:bottom w:val="thinThickSmallGap" w:sz="24" w:space="1" w:color="000000" w:themeColor="text1"/>
        </w:pBdr>
        <w:ind w:left="720" w:hanging="660"/>
        <w:jc w:val="center"/>
        <w:rPr>
          <w:rFonts w:asciiTheme="majorHAnsi" w:hAnsiTheme="majorHAnsi" w:cs="Times New Roman"/>
          <w:b/>
          <w:bCs/>
          <w:sz w:val="28"/>
          <w:szCs w:val="28"/>
        </w:rPr>
      </w:pPr>
      <w:r w:rsidRPr="0057789E">
        <w:rPr>
          <w:rFonts w:asciiTheme="majorHAnsi" w:hAnsiTheme="majorHAnsi" w:cs="Times New Roman"/>
          <w:b/>
          <w:bCs/>
          <w:sz w:val="28"/>
          <w:szCs w:val="28"/>
        </w:rPr>
        <w:t xml:space="preserve">Group 2 District Certified Staff Self-Reflection </w:t>
      </w:r>
    </w:p>
    <w:tbl>
      <w:tblPr>
        <w:tblW w:w="963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20"/>
        <w:gridCol w:w="7110"/>
      </w:tblGrid>
      <w:tr w:rsidR="0057789E" w:rsidRPr="0057789E" w:rsidTr="00B16849">
        <w:trPr>
          <w:trHeight w:val="360"/>
        </w:trPr>
        <w:tc>
          <w:tcPr>
            <w:tcW w:w="2520" w:type="dxa"/>
            <w:shd w:val="clear" w:color="auto" w:fill="D9D9D9"/>
            <w:vAlign w:val="center"/>
          </w:tcPr>
          <w:p w:rsidR="0057789E" w:rsidRPr="0057789E" w:rsidRDefault="0057789E" w:rsidP="0057789E">
            <w:pPr>
              <w:rPr>
                <w:rFonts w:asciiTheme="minorHAnsi" w:eastAsiaTheme="minorHAnsi" w:hAnsiTheme="minorHAnsi" w:cs="Calibri"/>
                <w:b/>
              </w:rPr>
            </w:pPr>
            <w:r w:rsidRPr="0057789E">
              <w:rPr>
                <w:rFonts w:asciiTheme="minorHAnsi" w:eastAsiaTheme="minorHAnsi" w:hAnsiTheme="minorHAnsi" w:cs="Calibri"/>
                <w:b/>
              </w:rPr>
              <w:t>Name</w:t>
            </w:r>
          </w:p>
        </w:tc>
        <w:tc>
          <w:tcPr>
            <w:tcW w:w="7110" w:type="dxa"/>
            <w:shd w:val="clear" w:color="auto" w:fill="auto"/>
            <w:vAlign w:val="center"/>
          </w:tcPr>
          <w:p w:rsidR="0057789E" w:rsidRPr="0057789E" w:rsidRDefault="0057789E" w:rsidP="0057789E">
            <w:pPr>
              <w:rPr>
                <w:rFonts w:asciiTheme="minorHAnsi" w:eastAsiaTheme="minorHAnsi" w:hAnsiTheme="minorHAnsi" w:cs="Calibri"/>
                <w:sz w:val="22"/>
                <w:szCs w:val="22"/>
              </w:rPr>
            </w:pPr>
          </w:p>
        </w:tc>
      </w:tr>
      <w:tr w:rsidR="0057789E" w:rsidRPr="0057789E" w:rsidTr="00B16849">
        <w:trPr>
          <w:trHeight w:val="360"/>
        </w:trPr>
        <w:tc>
          <w:tcPr>
            <w:tcW w:w="9630" w:type="dxa"/>
            <w:gridSpan w:val="2"/>
            <w:shd w:val="clear" w:color="auto" w:fill="auto"/>
            <w:vAlign w:val="center"/>
          </w:tcPr>
          <w:p w:rsidR="0057789E" w:rsidRPr="0057789E" w:rsidRDefault="0057789E" w:rsidP="0057789E">
            <w:pPr>
              <w:rPr>
                <w:rFonts w:asciiTheme="minorHAnsi" w:eastAsiaTheme="minorHAnsi" w:hAnsiTheme="minorHAnsi" w:cstheme="minorBidi"/>
                <w:b/>
                <w:sz w:val="22"/>
                <w:szCs w:val="28"/>
              </w:rPr>
            </w:pPr>
            <w:r w:rsidRPr="0057789E">
              <w:rPr>
                <w:rFonts w:asciiTheme="minorHAnsi" w:eastAsiaTheme="minorHAnsi" w:hAnsiTheme="minorHAnsi" w:cstheme="minorBidi"/>
                <w:b/>
                <w:sz w:val="22"/>
                <w:szCs w:val="28"/>
              </w:rPr>
              <w:t xml:space="preserve">□ Assistant Superintendent    □ Instructional Supervisor    □ Chief Information Officer     </w:t>
            </w:r>
          </w:p>
          <w:p w:rsidR="0057789E" w:rsidRPr="0057789E" w:rsidRDefault="00C23198" w:rsidP="0057789E">
            <w:pPr>
              <w:rPr>
                <w:rFonts w:asciiTheme="minorHAnsi" w:eastAsiaTheme="minorHAnsi" w:hAnsiTheme="minorHAnsi" w:cs="Calibri"/>
                <w:sz w:val="22"/>
                <w:szCs w:val="22"/>
              </w:rPr>
            </w:pPr>
            <w:r>
              <w:rPr>
                <w:rFonts w:asciiTheme="minorHAnsi" w:eastAsiaTheme="minorHAnsi" w:hAnsiTheme="minorHAnsi" w:cstheme="minorBidi"/>
                <w:b/>
                <w:sz w:val="22"/>
                <w:szCs w:val="28"/>
              </w:rPr>
              <w:t>□ Director of  Student Services</w:t>
            </w:r>
            <w:r w:rsidR="0057789E" w:rsidRPr="0057789E">
              <w:rPr>
                <w:rFonts w:asciiTheme="minorHAnsi" w:eastAsiaTheme="minorHAnsi" w:hAnsiTheme="minorHAnsi" w:cstheme="minorBidi"/>
                <w:b/>
                <w:sz w:val="22"/>
                <w:szCs w:val="28"/>
              </w:rPr>
              <w:t xml:space="preserve">  □ Director of Special Education     </w:t>
            </w:r>
          </w:p>
        </w:tc>
      </w:tr>
      <w:tr w:rsidR="0057789E" w:rsidRPr="0057789E" w:rsidTr="00B16849">
        <w:trPr>
          <w:trHeight w:val="360"/>
        </w:trPr>
        <w:tc>
          <w:tcPr>
            <w:tcW w:w="2520" w:type="dxa"/>
            <w:shd w:val="clear" w:color="auto" w:fill="D9D9D9"/>
            <w:vAlign w:val="center"/>
          </w:tcPr>
          <w:p w:rsidR="0057789E" w:rsidRPr="0057789E" w:rsidRDefault="0057789E" w:rsidP="0057789E">
            <w:pPr>
              <w:rPr>
                <w:rFonts w:asciiTheme="minorHAnsi" w:eastAsiaTheme="minorHAnsi" w:hAnsiTheme="minorHAnsi" w:cs="Calibri"/>
                <w:b/>
              </w:rPr>
            </w:pPr>
            <w:r w:rsidRPr="0057789E">
              <w:rPr>
                <w:rFonts w:asciiTheme="minorHAnsi" w:eastAsiaTheme="minorHAnsi" w:hAnsiTheme="minorHAnsi" w:cs="Calibri"/>
                <w:b/>
              </w:rPr>
              <w:t>Supervisor</w:t>
            </w:r>
          </w:p>
        </w:tc>
        <w:tc>
          <w:tcPr>
            <w:tcW w:w="7110" w:type="dxa"/>
            <w:shd w:val="clear" w:color="auto" w:fill="auto"/>
            <w:vAlign w:val="center"/>
          </w:tcPr>
          <w:p w:rsidR="0057789E" w:rsidRPr="0057789E" w:rsidRDefault="0057789E" w:rsidP="0057789E">
            <w:pPr>
              <w:rPr>
                <w:rFonts w:asciiTheme="minorHAnsi" w:eastAsiaTheme="minorHAnsi" w:hAnsiTheme="minorHAnsi" w:cs="Calibri"/>
                <w:sz w:val="22"/>
                <w:szCs w:val="22"/>
              </w:rPr>
            </w:pPr>
          </w:p>
        </w:tc>
      </w:tr>
    </w:tbl>
    <w:p w:rsidR="0057789E" w:rsidRPr="0057789E" w:rsidRDefault="0057789E" w:rsidP="0057789E">
      <w:pPr>
        <w:rPr>
          <w:rFonts w:asciiTheme="minorHAnsi" w:eastAsiaTheme="minorHAnsi" w:hAnsiTheme="minorHAnsi" w:cstheme="minorBidi"/>
          <w:sz w:val="16"/>
          <w:szCs w:val="16"/>
        </w:rPr>
      </w:pPr>
    </w:p>
    <w:p w:rsidR="0057789E" w:rsidRPr="0057789E" w:rsidRDefault="0057789E" w:rsidP="0057789E">
      <w:pPr>
        <w:spacing w:line="276" w:lineRule="auto"/>
        <w:ind w:left="-86"/>
        <w:rPr>
          <w:rFonts w:asciiTheme="minorHAnsi" w:eastAsiaTheme="minorHAnsi" w:hAnsiTheme="minorHAnsi" w:cstheme="minorHAnsi"/>
          <w:b/>
          <w:bCs/>
          <w:sz w:val="28"/>
          <w:szCs w:val="22"/>
        </w:rPr>
      </w:pPr>
      <w:r w:rsidRPr="0057789E">
        <w:rPr>
          <w:rFonts w:asciiTheme="minorHAnsi" w:eastAsiaTheme="minorHAnsi" w:hAnsiTheme="minorHAnsi" w:cstheme="minorHAnsi"/>
          <w:b/>
          <w:bCs/>
          <w:sz w:val="28"/>
          <w:szCs w:val="22"/>
        </w:rPr>
        <w:t>Reflection on the District Certified Staff Standards (Superintendent)</w:t>
      </w:r>
    </w:p>
    <w:p w:rsidR="0057789E" w:rsidRPr="0057789E" w:rsidRDefault="0057789E" w:rsidP="0057789E">
      <w:pPr>
        <w:spacing w:line="200" w:lineRule="exact"/>
        <w:ind w:left="-86"/>
        <w:rPr>
          <w:rFonts w:asciiTheme="minorHAnsi" w:eastAsiaTheme="minorHAnsi" w:hAnsiTheme="minorHAnsi" w:cstheme="minorHAnsi"/>
          <w:bCs/>
          <w:i/>
          <w:sz w:val="22"/>
          <w:szCs w:val="22"/>
        </w:rPr>
      </w:pPr>
      <w:r w:rsidRPr="0057789E">
        <w:rPr>
          <w:rFonts w:asciiTheme="minorHAnsi" w:eastAsiaTheme="minorHAnsi" w:hAnsiTheme="minorHAnsi" w:cstheme="minorHAnsi"/>
          <w:bCs/>
          <w:i/>
          <w:sz w:val="22"/>
          <w:szCs w:val="22"/>
        </w:rPr>
        <w:t xml:space="preserve">Reflect on the effectiveness and adequacy of your practice in each of the performance standards.  Provide a rating (I = Ineffective; D = Developing; A = Accomplished; E=Exemplary) on each performance standard and list your strengths and areas for growth. A complete listing of performance standards and indicators can be found in appendix </w:t>
      </w:r>
      <w:r w:rsidR="001E1B82">
        <w:rPr>
          <w:rFonts w:asciiTheme="minorHAnsi" w:eastAsiaTheme="minorHAnsi" w:hAnsiTheme="minorHAnsi" w:cstheme="minorHAnsi"/>
          <w:bCs/>
          <w:i/>
          <w:sz w:val="22"/>
          <w:szCs w:val="22"/>
        </w:rPr>
        <w:t>G</w:t>
      </w:r>
      <w:r w:rsidRPr="0057789E">
        <w:rPr>
          <w:rFonts w:asciiTheme="minorHAnsi" w:eastAsiaTheme="minorHAnsi" w:hAnsiTheme="minorHAnsi" w:cstheme="minorHAnsi"/>
          <w:bCs/>
          <w:i/>
          <w:sz w:val="22"/>
          <w:szCs w:val="22"/>
        </w:rPr>
        <w:t>.</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70"/>
        <w:gridCol w:w="450"/>
        <w:gridCol w:w="450"/>
        <w:gridCol w:w="450"/>
        <w:gridCol w:w="450"/>
        <w:gridCol w:w="4050"/>
      </w:tblGrid>
      <w:tr w:rsidR="0057789E" w:rsidRPr="0057789E" w:rsidTr="00B16849">
        <w:tc>
          <w:tcPr>
            <w:tcW w:w="3870"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r w:rsidRPr="0057789E">
              <w:rPr>
                <w:rFonts w:asciiTheme="minorHAnsi" w:eastAsiaTheme="minorHAnsi" w:hAnsiTheme="minorHAnsi" w:cstheme="minorBidi"/>
                <w:b/>
                <w:sz w:val="22"/>
                <w:szCs w:val="22"/>
              </w:rPr>
              <w:t>Standard</w:t>
            </w:r>
          </w:p>
        </w:tc>
        <w:tc>
          <w:tcPr>
            <w:tcW w:w="1800" w:type="dxa"/>
            <w:gridSpan w:val="4"/>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r w:rsidRPr="0057789E">
              <w:rPr>
                <w:rFonts w:asciiTheme="minorHAnsi" w:eastAsiaTheme="minorHAnsi" w:hAnsiTheme="minorHAnsi" w:cstheme="minorBidi"/>
                <w:b/>
                <w:sz w:val="22"/>
                <w:szCs w:val="22"/>
              </w:rPr>
              <w:t>Self-Assessment</w:t>
            </w:r>
          </w:p>
        </w:tc>
        <w:tc>
          <w:tcPr>
            <w:tcW w:w="4050"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r w:rsidRPr="0057789E">
              <w:rPr>
                <w:rFonts w:asciiTheme="minorHAnsi" w:eastAsiaTheme="minorHAnsi" w:hAnsiTheme="minorHAnsi" w:cstheme="minorBidi"/>
                <w:b/>
                <w:sz w:val="22"/>
                <w:szCs w:val="22"/>
              </w:rPr>
              <w:t>Strengths and areas for growth</w:t>
            </w: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HAnsi"/>
                <w:b/>
                <w:sz w:val="18"/>
                <w:szCs w:val="18"/>
              </w:rPr>
              <w:t xml:space="preserve">1. </w:t>
            </w:r>
            <w:r w:rsidRPr="0057789E">
              <w:rPr>
                <w:rFonts w:asciiTheme="minorHAnsi" w:eastAsiaTheme="minorHAnsi" w:hAnsiTheme="minorHAnsi" w:cstheme="minorHAnsi"/>
                <w:b/>
                <w:bCs/>
                <w:sz w:val="18"/>
                <w:szCs w:val="18"/>
              </w:rPr>
              <w:t>Strategic Leadership (MEASURE 4)</w:t>
            </w:r>
          </w:p>
          <w:p w:rsidR="0057789E" w:rsidRPr="0057789E" w:rsidRDefault="0057789E" w:rsidP="0057789E">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creates conditions that result in strategically reimaging the district’s vision, mission and goals to ensure that every student graduates from high school, is globally competitive in post-secondary education and the workforce, and is prepared for life in the 21st century. Create a community of inquiry that challenges the community to continually repurpose itself by building on the district’s core values and beliefs about the</w:t>
            </w:r>
            <w:r w:rsidRPr="0057789E">
              <w:rPr>
                <w:rFonts w:asciiTheme="minorHAnsi" w:eastAsiaTheme="minorHAnsi" w:hAnsiTheme="minorHAnsi" w:cs="Calibri"/>
                <w:sz w:val="18"/>
                <w:szCs w:val="18"/>
              </w:rPr>
              <w:t xml:space="preserve"> </w:t>
            </w:r>
            <w:r w:rsidRPr="0057789E">
              <w:rPr>
                <w:rFonts w:asciiTheme="minorHAnsi" w:eastAsiaTheme="minorHAnsi" w:hAnsiTheme="minorHAnsi" w:cs="Calibri"/>
                <w:i/>
                <w:sz w:val="18"/>
                <w:szCs w:val="18"/>
              </w:rPr>
              <w:t>preferred future and then developing a vision.</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HAnsi"/>
                <w:b/>
                <w:sz w:val="18"/>
                <w:szCs w:val="18"/>
              </w:rPr>
              <w:t xml:space="preserve">2. </w:t>
            </w:r>
            <w:r w:rsidRPr="0057789E">
              <w:rPr>
                <w:rFonts w:asciiTheme="minorHAnsi" w:eastAsiaTheme="minorHAnsi" w:hAnsiTheme="minorHAnsi" w:cstheme="minorHAnsi"/>
                <w:b/>
                <w:bCs/>
                <w:sz w:val="18"/>
                <w:szCs w:val="18"/>
              </w:rPr>
              <w:t>Instructional Leadership (MEASURE 3)</w:t>
            </w:r>
          </w:p>
          <w:p w:rsidR="0057789E" w:rsidRPr="0057789E" w:rsidRDefault="0057789E" w:rsidP="0057789E">
            <w:pPr>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supports and builds a system committed to shared values and beliefs focused on teaching and learning where performance gaps are systematically eliminated over time and every student graduates from high school college- and career-ready.</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HAnsi"/>
                <w:b/>
                <w:sz w:val="18"/>
                <w:szCs w:val="18"/>
              </w:rPr>
              <w:t xml:space="preserve">3. </w:t>
            </w:r>
            <w:r w:rsidRPr="0057789E">
              <w:rPr>
                <w:rFonts w:asciiTheme="minorHAnsi" w:eastAsiaTheme="minorHAnsi" w:hAnsiTheme="minorHAnsi" w:cstheme="minorHAnsi"/>
                <w:b/>
                <w:bCs/>
                <w:sz w:val="18"/>
                <w:szCs w:val="18"/>
              </w:rPr>
              <w:t>Cultural Leadership (MEASURE 2)</w:t>
            </w:r>
          </w:p>
          <w:p w:rsidR="0057789E" w:rsidRPr="0057789E" w:rsidRDefault="0057789E" w:rsidP="0057789E">
            <w:pPr>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understands and acts on the important role a system’s culture has in the exemplary performance of all schools. Understands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the superintendent must be able to improve the district culture, if needed, to align the work of adults with the district’s goals of improving student learning and infusing the work with passion, meaning and purpose.</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4. </w:t>
            </w:r>
            <w:r w:rsidRPr="0057789E">
              <w:rPr>
                <w:rFonts w:asciiTheme="minorHAnsi" w:eastAsiaTheme="minorHAnsi" w:hAnsiTheme="minorHAnsi" w:cstheme="minorHAnsi"/>
                <w:b/>
                <w:bCs/>
                <w:sz w:val="18"/>
                <w:szCs w:val="18"/>
              </w:rPr>
              <w:t>Human Resource Leadership (MEASURE 1)</w:t>
            </w:r>
          </w:p>
          <w:p w:rsidR="0057789E" w:rsidRDefault="0057789E" w:rsidP="0057789E">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ensures the district is a professional learning community with process and systems in place that result in recruitment, induction, support, evaluation, development and retention of a high-performing, diverse staff. The superintendent uses distributed leadership to support learning and teaching, plans professional development, and engages in district leadership succession planning.</w:t>
            </w:r>
          </w:p>
          <w:p w:rsidR="0057789E" w:rsidRPr="0057789E" w:rsidRDefault="0057789E" w:rsidP="0057789E">
            <w:pPr>
              <w:autoSpaceDE w:val="0"/>
              <w:autoSpaceDN w:val="0"/>
              <w:adjustRightInd w:val="0"/>
              <w:spacing w:line="200" w:lineRule="exact"/>
              <w:rPr>
                <w:rFonts w:asciiTheme="minorHAnsi" w:eastAsiaTheme="minorHAnsi" w:hAnsiTheme="minorHAnsi" w:cs="Calibri"/>
                <w:i/>
                <w:sz w:val="18"/>
                <w:szCs w:val="18"/>
              </w:rPr>
            </w:pP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Default="0057789E" w:rsidP="0057789E">
            <w:pPr>
              <w:rPr>
                <w:rFonts w:asciiTheme="minorHAnsi" w:eastAsiaTheme="minorHAnsi" w:hAnsiTheme="minorHAnsi" w:cstheme="minorBidi"/>
                <w:sz w:val="22"/>
                <w:szCs w:val="22"/>
              </w:rPr>
            </w:pPr>
          </w:p>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lastRenderedPageBreak/>
              <w:t xml:space="preserve">5. </w:t>
            </w:r>
            <w:r w:rsidRPr="0057789E">
              <w:rPr>
                <w:rFonts w:asciiTheme="minorHAnsi" w:eastAsiaTheme="minorHAnsi" w:hAnsiTheme="minorHAnsi" w:cstheme="minorHAnsi"/>
                <w:b/>
                <w:bCs/>
                <w:sz w:val="18"/>
                <w:szCs w:val="18"/>
              </w:rPr>
              <w:t>Managerial Leadership (MEASURE 1)</w:t>
            </w:r>
          </w:p>
          <w:p w:rsidR="0057789E" w:rsidRPr="0057789E" w:rsidRDefault="0057789E" w:rsidP="0057789E">
            <w:pPr>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p w:rsidR="0057789E" w:rsidRPr="0057789E" w:rsidRDefault="0057789E" w:rsidP="0057789E">
            <w:pPr>
              <w:spacing w:line="200" w:lineRule="exact"/>
              <w:rPr>
                <w:rFonts w:asciiTheme="minorHAnsi" w:eastAsia="MS Mincho" w:hAnsiTheme="minorHAnsi" w:cstheme="minorHAnsi"/>
                <w:bCs/>
                <w:i/>
                <w:sz w:val="18"/>
                <w:szCs w:val="18"/>
              </w:rPr>
            </w:pP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6. </w:t>
            </w:r>
            <w:r w:rsidRPr="0057789E">
              <w:rPr>
                <w:rFonts w:asciiTheme="minorHAnsi" w:eastAsiaTheme="minorHAnsi" w:hAnsiTheme="minorHAnsi" w:cstheme="minorHAnsi"/>
                <w:b/>
                <w:bCs/>
                <w:sz w:val="18"/>
                <w:szCs w:val="18"/>
              </w:rPr>
              <w:t>Collaborative Leadership (MEASURE 2)</w:t>
            </w:r>
          </w:p>
          <w:p w:rsidR="0057789E" w:rsidRPr="0057789E" w:rsidRDefault="0057789E" w:rsidP="0057789E">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rsidR="0057789E" w:rsidRPr="0057789E" w:rsidRDefault="0057789E" w:rsidP="0057789E">
            <w:pPr>
              <w:spacing w:line="200" w:lineRule="exact"/>
              <w:rPr>
                <w:rFonts w:asciiTheme="minorHAnsi" w:eastAsiaTheme="minorHAnsi" w:hAnsiTheme="minorHAnsi" w:cstheme="minorBidi"/>
                <w:b/>
                <w:sz w:val="18"/>
                <w:szCs w:val="18"/>
              </w:rPr>
            </w:pP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3870"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7. </w:t>
            </w:r>
            <w:r w:rsidRPr="0057789E">
              <w:rPr>
                <w:rFonts w:asciiTheme="minorHAnsi" w:eastAsiaTheme="minorHAnsi" w:hAnsiTheme="minorHAnsi" w:cstheme="minorHAnsi"/>
                <w:b/>
                <w:bCs/>
                <w:sz w:val="18"/>
                <w:szCs w:val="18"/>
              </w:rPr>
              <w:t>Influential Leadership (MEASURE 2)</w:t>
            </w:r>
          </w:p>
          <w:p w:rsidR="0057789E" w:rsidRPr="0057789E" w:rsidRDefault="0057789E" w:rsidP="0057789E">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rsidR="0057789E" w:rsidRPr="0057789E" w:rsidRDefault="0057789E" w:rsidP="0057789E">
            <w:pPr>
              <w:spacing w:line="200" w:lineRule="exact"/>
              <w:rPr>
                <w:rFonts w:asciiTheme="minorHAnsi" w:eastAsiaTheme="minorHAnsi" w:hAnsiTheme="minorHAnsi" w:cstheme="minorHAnsi"/>
                <w:sz w:val="18"/>
                <w:szCs w:val="22"/>
              </w:rPr>
            </w:pP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50"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050" w:type="dxa"/>
            <w:shd w:val="clear" w:color="auto" w:fill="auto"/>
          </w:tcPr>
          <w:p w:rsidR="0057789E" w:rsidRPr="0057789E" w:rsidRDefault="0057789E" w:rsidP="0057789E">
            <w:pPr>
              <w:rPr>
                <w:rFonts w:asciiTheme="minorHAnsi" w:eastAsiaTheme="minorHAnsi" w:hAnsiTheme="minorHAnsi" w:cstheme="minorBidi"/>
                <w:sz w:val="22"/>
                <w:szCs w:val="22"/>
              </w:rPr>
            </w:pPr>
          </w:p>
        </w:tc>
      </w:tr>
    </w:tbl>
    <w:p w:rsidR="0057789E" w:rsidRPr="0057789E" w:rsidRDefault="0057789E" w:rsidP="0057789E">
      <w:pPr>
        <w:ind w:hanging="90"/>
        <w:rPr>
          <w:rFonts w:asciiTheme="minorHAnsi" w:eastAsiaTheme="minorHAnsi" w:hAnsiTheme="minorHAnsi" w:cstheme="minorBidi"/>
          <w:sz w:val="18"/>
          <w:szCs w:val="18"/>
        </w:rPr>
      </w:pPr>
      <w:r w:rsidRPr="0057789E">
        <w:rPr>
          <w:rFonts w:asciiTheme="minorHAnsi" w:eastAsiaTheme="minorHAnsi" w:hAnsiTheme="minorHAnsi" w:cstheme="minorBidi"/>
          <w:sz w:val="18"/>
          <w:szCs w:val="18"/>
        </w:rPr>
        <w:t xml:space="preserve">Examine additional relevant data sources to make an informed decision on growth needs.  Select an area of growth from the above self-reflection to focus your professional growth goals. </w:t>
      </w:r>
    </w:p>
    <w:p w:rsidR="0057789E" w:rsidRPr="0057789E" w:rsidRDefault="0057789E" w:rsidP="0057789E">
      <w:pPr>
        <w:ind w:hanging="90"/>
        <w:rPr>
          <w:rFonts w:asciiTheme="minorHAnsi" w:eastAsiaTheme="minorHAnsi" w:hAnsiTheme="minorHAnsi" w:cstheme="minorBidi"/>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57789E" w:rsidRPr="0057789E" w:rsidTr="00B16849">
        <w:trPr>
          <w:trHeight w:val="504"/>
        </w:trPr>
        <w:tc>
          <w:tcPr>
            <w:tcW w:w="6498" w:type="dxa"/>
            <w:shd w:val="clear" w:color="auto" w:fill="auto"/>
          </w:tcPr>
          <w:p w:rsidR="0057789E" w:rsidRPr="0057789E" w:rsidRDefault="0057789E" w:rsidP="0057789E">
            <w:pPr>
              <w:rPr>
                <w:rFonts w:asciiTheme="minorHAnsi" w:eastAsiaTheme="minorHAnsi" w:hAnsiTheme="minorHAnsi" w:cstheme="minorBidi"/>
                <w:b/>
                <w:sz w:val="16"/>
                <w:szCs w:val="12"/>
              </w:rPr>
            </w:pPr>
            <w:proofErr w:type="spellStart"/>
            <w:r w:rsidRPr="0057789E">
              <w:rPr>
                <w:rFonts w:asciiTheme="minorHAnsi" w:eastAsiaTheme="minorHAnsi" w:hAnsiTheme="minorHAnsi" w:cstheme="minorBidi"/>
                <w:b/>
                <w:sz w:val="16"/>
                <w:szCs w:val="12"/>
              </w:rPr>
              <w:t>Evaluatee’s</w:t>
            </w:r>
            <w:proofErr w:type="spellEnd"/>
            <w:r w:rsidRPr="0057789E">
              <w:rPr>
                <w:rFonts w:asciiTheme="minorHAnsi" w:eastAsiaTheme="minorHAnsi" w:hAnsiTheme="minorHAnsi" w:cstheme="minorBidi"/>
                <w:b/>
                <w:sz w:val="16"/>
                <w:szCs w:val="12"/>
              </w:rPr>
              <w:t xml:space="preserve"> Signature:</w:t>
            </w:r>
          </w:p>
          <w:p w:rsidR="0057789E" w:rsidRPr="0057789E" w:rsidRDefault="0057789E" w:rsidP="0057789E">
            <w:pPr>
              <w:rPr>
                <w:rFonts w:asciiTheme="minorHAnsi" w:eastAsiaTheme="minorHAnsi" w:hAnsiTheme="minorHAnsi" w:cstheme="minorBidi"/>
                <w:b/>
                <w:sz w:val="16"/>
                <w:szCs w:val="12"/>
              </w:rPr>
            </w:pPr>
          </w:p>
          <w:p w:rsidR="0057789E" w:rsidRPr="0057789E" w:rsidRDefault="0057789E" w:rsidP="0057789E">
            <w:pPr>
              <w:rPr>
                <w:rFonts w:asciiTheme="minorHAnsi" w:eastAsiaTheme="minorHAnsi" w:hAnsiTheme="minorHAnsi" w:cstheme="minorBidi"/>
                <w:b/>
                <w:sz w:val="16"/>
                <w:szCs w:val="12"/>
              </w:rPr>
            </w:pPr>
          </w:p>
        </w:tc>
        <w:tc>
          <w:tcPr>
            <w:tcW w:w="3078" w:type="dxa"/>
            <w:shd w:val="clear" w:color="auto" w:fill="auto"/>
          </w:tcPr>
          <w:p w:rsidR="0057789E" w:rsidRPr="0057789E" w:rsidRDefault="0057789E" w:rsidP="0057789E">
            <w:pPr>
              <w:rPr>
                <w:rFonts w:asciiTheme="minorHAnsi" w:eastAsiaTheme="minorHAnsi" w:hAnsiTheme="minorHAnsi" w:cstheme="minorBidi"/>
                <w:b/>
                <w:sz w:val="16"/>
                <w:szCs w:val="12"/>
              </w:rPr>
            </w:pPr>
            <w:r w:rsidRPr="0057789E">
              <w:rPr>
                <w:rFonts w:asciiTheme="minorHAnsi" w:eastAsiaTheme="minorHAnsi" w:hAnsiTheme="minorHAnsi" w:cstheme="minorBidi"/>
                <w:b/>
                <w:sz w:val="16"/>
                <w:szCs w:val="12"/>
              </w:rPr>
              <w:t>Date:</w:t>
            </w:r>
          </w:p>
        </w:tc>
      </w:tr>
      <w:tr w:rsidR="0057789E" w:rsidRPr="0057789E" w:rsidTr="00B16849">
        <w:trPr>
          <w:trHeight w:val="504"/>
        </w:trPr>
        <w:tc>
          <w:tcPr>
            <w:tcW w:w="6498" w:type="dxa"/>
            <w:shd w:val="clear" w:color="auto" w:fill="auto"/>
          </w:tcPr>
          <w:p w:rsidR="0057789E" w:rsidRPr="0057789E" w:rsidRDefault="0057789E" w:rsidP="0057789E">
            <w:pPr>
              <w:rPr>
                <w:rFonts w:asciiTheme="minorHAnsi" w:eastAsiaTheme="minorHAnsi" w:hAnsiTheme="minorHAnsi" w:cstheme="minorBidi"/>
                <w:b/>
                <w:sz w:val="16"/>
                <w:szCs w:val="12"/>
              </w:rPr>
            </w:pPr>
            <w:r w:rsidRPr="0057789E">
              <w:rPr>
                <w:rFonts w:asciiTheme="minorHAnsi" w:eastAsiaTheme="minorHAnsi" w:hAnsiTheme="minorHAnsi" w:cstheme="minorBidi"/>
                <w:b/>
                <w:sz w:val="16"/>
                <w:szCs w:val="12"/>
              </w:rPr>
              <w:t>Supervisor’s Signature:</w:t>
            </w:r>
          </w:p>
          <w:p w:rsidR="0057789E" w:rsidRPr="0057789E" w:rsidRDefault="0057789E" w:rsidP="0057789E">
            <w:pPr>
              <w:rPr>
                <w:rFonts w:asciiTheme="minorHAnsi" w:eastAsiaTheme="minorHAnsi" w:hAnsiTheme="minorHAnsi" w:cstheme="minorBidi"/>
                <w:b/>
                <w:sz w:val="16"/>
                <w:szCs w:val="12"/>
              </w:rPr>
            </w:pPr>
          </w:p>
          <w:p w:rsidR="0057789E" w:rsidRPr="0057789E" w:rsidRDefault="0057789E" w:rsidP="0057789E">
            <w:pPr>
              <w:rPr>
                <w:rFonts w:asciiTheme="minorHAnsi" w:eastAsiaTheme="minorHAnsi" w:hAnsiTheme="minorHAnsi" w:cstheme="minorBidi"/>
                <w:b/>
                <w:sz w:val="16"/>
                <w:szCs w:val="12"/>
              </w:rPr>
            </w:pPr>
          </w:p>
        </w:tc>
        <w:tc>
          <w:tcPr>
            <w:tcW w:w="3078" w:type="dxa"/>
            <w:shd w:val="clear" w:color="auto" w:fill="auto"/>
          </w:tcPr>
          <w:p w:rsidR="0057789E" w:rsidRPr="0057789E" w:rsidRDefault="0057789E" w:rsidP="0057789E">
            <w:pPr>
              <w:rPr>
                <w:rFonts w:asciiTheme="minorHAnsi" w:eastAsiaTheme="minorHAnsi" w:hAnsiTheme="minorHAnsi" w:cstheme="minorBidi"/>
                <w:b/>
                <w:sz w:val="16"/>
                <w:szCs w:val="12"/>
              </w:rPr>
            </w:pPr>
            <w:r w:rsidRPr="0057789E">
              <w:rPr>
                <w:rFonts w:asciiTheme="minorHAnsi" w:eastAsiaTheme="minorHAnsi" w:hAnsiTheme="minorHAnsi" w:cstheme="minorBidi"/>
                <w:b/>
                <w:sz w:val="16"/>
                <w:szCs w:val="12"/>
              </w:rPr>
              <w:t>Date:</w:t>
            </w:r>
          </w:p>
        </w:tc>
      </w:tr>
    </w:tbl>
    <w:p w:rsidR="0057789E" w:rsidRPr="0057789E" w:rsidRDefault="0057789E" w:rsidP="0057789E">
      <w:pPr>
        <w:rPr>
          <w:rFonts w:asciiTheme="minorHAnsi" w:eastAsiaTheme="minorHAnsi" w:hAnsiTheme="minorHAnsi" w:cstheme="minorHAnsi"/>
          <w:b/>
          <w:bCs/>
          <w:sz w:val="28"/>
          <w:szCs w:val="22"/>
        </w:rPr>
      </w:pPr>
    </w:p>
    <w:p w:rsidR="0057789E" w:rsidRPr="0057789E" w:rsidRDefault="0057789E" w:rsidP="0057789E">
      <w:pPr>
        <w:spacing w:line="276" w:lineRule="auto"/>
        <w:rPr>
          <w:rFonts w:asciiTheme="minorHAnsi" w:eastAsiaTheme="minorHAnsi" w:hAnsiTheme="minorHAnsi" w:cstheme="minorHAnsi"/>
          <w:b/>
          <w:bCs/>
          <w:sz w:val="28"/>
          <w:szCs w:val="22"/>
        </w:rPr>
      </w:pPr>
      <w:r w:rsidRPr="0057789E">
        <w:rPr>
          <w:rFonts w:asciiTheme="minorHAnsi" w:eastAsiaTheme="minorHAnsi" w:hAnsiTheme="minorHAnsi" w:cstheme="minorHAnsi"/>
          <w:b/>
          <w:bCs/>
          <w:sz w:val="28"/>
          <w:szCs w:val="22"/>
        </w:rPr>
        <w:br w:type="page"/>
      </w:r>
    </w:p>
    <w:p w:rsidR="0057789E" w:rsidRPr="0057789E" w:rsidRDefault="0057789E" w:rsidP="0057789E">
      <w:pPr>
        <w:spacing w:line="276" w:lineRule="auto"/>
        <w:rPr>
          <w:rFonts w:asciiTheme="minorHAnsi" w:eastAsiaTheme="minorHAnsi" w:hAnsiTheme="minorHAnsi" w:cstheme="minorHAnsi"/>
          <w:b/>
          <w:bCs/>
          <w:sz w:val="28"/>
          <w:szCs w:val="22"/>
        </w:rPr>
      </w:pPr>
      <w:r w:rsidRPr="0057789E">
        <w:rPr>
          <w:rFonts w:asciiTheme="minorHAnsi" w:eastAsiaTheme="minorHAnsi" w:hAnsiTheme="minorHAnsi" w:cstheme="minorHAnsi"/>
          <w:b/>
          <w:bCs/>
          <w:sz w:val="28"/>
          <w:szCs w:val="22"/>
        </w:rPr>
        <w:lastRenderedPageBreak/>
        <w:t>On-Going Reflection</w:t>
      </w:r>
    </w:p>
    <w:p w:rsidR="0057789E" w:rsidRPr="0057789E" w:rsidRDefault="0057789E" w:rsidP="0057789E">
      <w:pPr>
        <w:spacing w:line="240" w:lineRule="exact"/>
        <w:ind w:left="-90"/>
        <w:rPr>
          <w:rFonts w:asciiTheme="minorHAnsi" w:eastAsiaTheme="minorHAnsi" w:hAnsiTheme="minorHAnsi" w:cstheme="minorHAnsi"/>
          <w:bCs/>
          <w:i/>
          <w:sz w:val="22"/>
          <w:szCs w:val="22"/>
        </w:rPr>
      </w:pPr>
      <w:r w:rsidRPr="0057789E">
        <w:rPr>
          <w:rFonts w:asciiTheme="minorHAnsi" w:eastAsiaTheme="minorHAnsi" w:hAnsiTheme="minorHAnsi" w:cstheme="minorHAnsi"/>
          <w:bCs/>
          <w:i/>
          <w:sz w:val="22"/>
          <w:szCs w:val="22"/>
        </w:rPr>
        <w:t>For the mid-year review and end-of year, make note of any changes in your self-reflection throughout the year.</w:t>
      </w:r>
    </w:p>
    <w:tbl>
      <w:tblPr>
        <w:tblW w:w="972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37"/>
        <w:gridCol w:w="472"/>
        <w:gridCol w:w="473"/>
        <w:gridCol w:w="472"/>
        <w:gridCol w:w="473"/>
        <w:gridCol w:w="4893"/>
      </w:tblGrid>
      <w:tr w:rsidR="0057789E" w:rsidRPr="0057789E" w:rsidTr="00B16849">
        <w:tc>
          <w:tcPr>
            <w:tcW w:w="2937"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r w:rsidRPr="0057789E">
              <w:rPr>
                <w:rFonts w:asciiTheme="minorHAnsi" w:eastAsiaTheme="minorHAnsi" w:hAnsiTheme="minorHAnsi" w:cstheme="minorBidi"/>
                <w:b/>
                <w:sz w:val="22"/>
                <w:szCs w:val="22"/>
              </w:rPr>
              <w:t>Standard</w:t>
            </w:r>
          </w:p>
        </w:tc>
        <w:tc>
          <w:tcPr>
            <w:tcW w:w="472"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p>
        </w:tc>
        <w:tc>
          <w:tcPr>
            <w:tcW w:w="473"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p>
        </w:tc>
        <w:tc>
          <w:tcPr>
            <w:tcW w:w="472"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p>
        </w:tc>
        <w:tc>
          <w:tcPr>
            <w:tcW w:w="473"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p>
        </w:tc>
        <w:tc>
          <w:tcPr>
            <w:tcW w:w="4893" w:type="dxa"/>
            <w:shd w:val="clear" w:color="auto" w:fill="D9D9D9"/>
            <w:vAlign w:val="center"/>
          </w:tcPr>
          <w:p w:rsidR="0057789E" w:rsidRPr="0057789E" w:rsidRDefault="0057789E" w:rsidP="0057789E">
            <w:pPr>
              <w:jc w:val="center"/>
              <w:rPr>
                <w:rFonts w:asciiTheme="minorHAnsi" w:eastAsiaTheme="minorHAnsi" w:hAnsiTheme="minorHAnsi" w:cstheme="minorBidi"/>
                <w:b/>
                <w:sz w:val="22"/>
                <w:szCs w:val="22"/>
              </w:rPr>
            </w:pPr>
            <w:r w:rsidRPr="0057789E">
              <w:rPr>
                <w:rFonts w:asciiTheme="minorHAnsi" w:eastAsiaTheme="minorHAnsi" w:hAnsiTheme="minorHAnsi" w:cstheme="minorBidi"/>
                <w:b/>
                <w:sz w:val="22"/>
                <w:szCs w:val="22"/>
              </w:rPr>
              <w:t>On-Going Reflection Notes</w:t>
            </w: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HAnsi"/>
                <w:b/>
                <w:sz w:val="18"/>
                <w:szCs w:val="18"/>
              </w:rPr>
              <w:t xml:space="preserve">1. </w:t>
            </w:r>
            <w:r w:rsidRPr="0057789E">
              <w:rPr>
                <w:rFonts w:asciiTheme="minorHAnsi" w:eastAsiaTheme="minorHAnsi" w:hAnsiTheme="minorHAnsi" w:cstheme="minorHAnsi"/>
                <w:b/>
                <w:bCs/>
                <w:sz w:val="18"/>
                <w:szCs w:val="18"/>
              </w:rPr>
              <w:t>Strategic Leadership (MEASURE 4)</w:t>
            </w:r>
          </w:p>
          <w:p w:rsidR="0057789E" w:rsidRPr="0057789E" w:rsidRDefault="0057789E" w:rsidP="0057789E">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creates conditions that result in strategically reimaging the district’s vision, mission and goals to ensure that every student graduates from high school, is globally competitive in post-secondary education and the workforce, and is prepared for life in the 21st century. Create a community of inquiry that challenges the community to continually repurpose itself by building on the district’s core values and beliefs about the</w:t>
            </w:r>
            <w:r w:rsidRPr="0057789E">
              <w:rPr>
                <w:rFonts w:asciiTheme="minorHAnsi" w:eastAsiaTheme="minorHAnsi" w:hAnsiTheme="minorHAnsi" w:cs="Calibri"/>
                <w:sz w:val="18"/>
                <w:szCs w:val="18"/>
              </w:rPr>
              <w:t xml:space="preserve"> </w:t>
            </w:r>
            <w:r w:rsidRPr="0057789E">
              <w:rPr>
                <w:rFonts w:asciiTheme="minorHAnsi" w:eastAsiaTheme="minorHAnsi" w:hAnsiTheme="minorHAnsi" w:cs="Calibri"/>
                <w:i/>
                <w:sz w:val="18"/>
                <w:szCs w:val="18"/>
              </w:rPr>
              <w:t>preferred future and then developing a vision.</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HAnsi"/>
                <w:b/>
                <w:sz w:val="18"/>
                <w:szCs w:val="18"/>
              </w:rPr>
              <w:t xml:space="preserve">2. </w:t>
            </w:r>
            <w:r w:rsidRPr="0057789E">
              <w:rPr>
                <w:rFonts w:asciiTheme="minorHAnsi" w:eastAsiaTheme="minorHAnsi" w:hAnsiTheme="minorHAnsi" w:cstheme="minorHAnsi"/>
                <w:b/>
                <w:bCs/>
                <w:sz w:val="18"/>
                <w:szCs w:val="18"/>
              </w:rPr>
              <w:t>Instructional Leadership (MEASURE 3)</w:t>
            </w:r>
          </w:p>
          <w:p w:rsidR="0057789E" w:rsidRPr="0057789E" w:rsidRDefault="0057789E" w:rsidP="0057789E">
            <w:pPr>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supports and builds a system committed to shared values and beliefs focused on teaching and learning where performance gaps are systematically eliminated over time and every student graduates from high school college- and career-ready.</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HAnsi"/>
                <w:b/>
                <w:sz w:val="18"/>
                <w:szCs w:val="18"/>
              </w:rPr>
              <w:t xml:space="preserve">3. </w:t>
            </w:r>
            <w:r w:rsidRPr="0057789E">
              <w:rPr>
                <w:rFonts w:asciiTheme="minorHAnsi" w:eastAsiaTheme="minorHAnsi" w:hAnsiTheme="minorHAnsi" w:cstheme="minorHAnsi"/>
                <w:b/>
                <w:bCs/>
                <w:sz w:val="18"/>
                <w:szCs w:val="18"/>
              </w:rPr>
              <w:t>Cultural Leadership (MEASURE 2)</w:t>
            </w:r>
          </w:p>
          <w:p w:rsidR="0057789E" w:rsidRPr="0057789E" w:rsidRDefault="0057789E" w:rsidP="0057789E">
            <w:pPr>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understands and acts on the important role a system’s culture has in the exemplary performance of all schools. Understands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the superintendent must be able to improve the district culture, if needed, to align the work of adults with the district’s goals of improving student learning and infusing the work with passion, meaning and purpose.</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4. </w:t>
            </w:r>
            <w:r w:rsidRPr="0057789E">
              <w:rPr>
                <w:rFonts w:asciiTheme="minorHAnsi" w:eastAsiaTheme="minorHAnsi" w:hAnsiTheme="minorHAnsi" w:cstheme="minorHAnsi"/>
                <w:b/>
                <w:bCs/>
                <w:sz w:val="18"/>
                <w:szCs w:val="18"/>
              </w:rPr>
              <w:t>Human Resource Leadership (MEASURE 1)</w:t>
            </w:r>
          </w:p>
          <w:p w:rsidR="0057789E" w:rsidRPr="0057789E" w:rsidRDefault="0057789E" w:rsidP="0057789E">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ensures the district is a professional learning community with process and systems in place that result in recruitment, induction, support, evaluation, development and retention of a high-</w:t>
            </w:r>
            <w:r w:rsidRPr="0057789E">
              <w:rPr>
                <w:rFonts w:asciiTheme="minorHAnsi" w:eastAsiaTheme="minorHAnsi" w:hAnsiTheme="minorHAnsi" w:cs="Calibri"/>
                <w:i/>
                <w:sz w:val="18"/>
                <w:szCs w:val="18"/>
              </w:rPr>
              <w:lastRenderedPageBreak/>
              <w:t>performing, diverse staff. The superintendent uses distributed leadership to support learning and teaching, plans professional development, and engages in district leadership succession planning.</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lastRenderedPageBreak/>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5. </w:t>
            </w:r>
            <w:r w:rsidRPr="0057789E">
              <w:rPr>
                <w:rFonts w:asciiTheme="minorHAnsi" w:eastAsiaTheme="minorHAnsi" w:hAnsiTheme="minorHAnsi" w:cstheme="minorHAnsi"/>
                <w:b/>
                <w:bCs/>
                <w:sz w:val="18"/>
                <w:szCs w:val="18"/>
              </w:rPr>
              <w:t>Managerial Leadership (MEASURE 1)</w:t>
            </w:r>
          </w:p>
          <w:p w:rsidR="0057789E" w:rsidRPr="001E1B82" w:rsidRDefault="0057789E" w:rsidP="0057789E">
            <w:pPr>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 about resources so as to meet the 21st century needs of the district.</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6. </w:t>
            </w:r>
            <w:r w:rsidRPr="0057789E">
              <w:rPr>
                <w:rFonts w:asciiTheme="minorHAnsi" w:eastAsiaTheme="minorHAnsi" w:hAnsiTheme="minorHAnsi" w:cstheme="minorHAnsi"/>
                <w:b/>
                <w:bCs/>
                <w:sz w:val="18"/>
                <w:szCs w:val="18"/>
              </w:rPr>
              <w:t>Collaborative Leadership (MEASURE 2)</w:t>
            </w:r>
          </w:p>
          <w:p w:rsidR="0057789E" w:rsidRPr="001E1B82" w:rsidRDefault="0057789E" w:rsidP="001E1B82">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r w:rsidR="0057789E" w:rsidRPr="0057789E" w:rsidTr="00B16849">
        <w:tc>
          <w:tcPr>
            <w:tcW w:w="2937" w:type="dxa"/>
            <w:shd w:val="clear" w:color="auto" w:fill="auto"/>
            <w:vAlign w:val="center"/>
          </w:tcPr>
          <w:p w:rsidR="0057789E" w:rsidRPr="0057789E" w:rsidRDefault="0057789E" w:rsidP="0057789E">
            <w:pPr>
              <w:spacing w:line="200" w:lineRule="exact"/>
              <w:ind w:left="90" w:right="90"/>
              <w:rPr>
                <w:rFonts w:asciiTheme="minorHAnsi" w:eastAsiaTheme="minorHAnsi" w:hAnsiTheme="minorHAnsi" w:cstheme="minorHAnsi"/>
                <w:b/>
                <w:bCs/>
                <w:sz w:val="18"/>
                <w:szCs w:val="18"/>
              </w:rPr>
            </w:pPr>
            <w:r w:rsidRPr="0057789E">
              <w:rPr>
                <w:rFonts w:asciiTheme="minorHAnsi" w:eastAsiaTheme="minorHAnsi" w:hAnsiTheme="minorHAnsi" w:cstheme="minorBidi"/>
                <w:b/>
                <w:sz w:val="18"/>
                <w:szCs w:val="18"/>
              </w:rPr>
              <w:t xml:space="preserve">7. </w:t>
            </w:r>
            <w:r w:rsidRPr="0057789E">
              <w:rPr>
                <w:rFonts w:asciiTheme="minorHAnsi" w:eastAsiaTheme="minorHAnsi" w:hAnsiTheme="minorHAnsi" w:cstheme="minorHAnsi"/>
                <w:b/>
                <w:bCs/>
                <w:sz w:val="18"/>
                <w:szCs w:val="18"/>
              </w:rPr>
              <w:t>Influential Leadership (MEASURE 2)</w:t>
            </w:r>
          </w:p>
          <w:p w:rsidR="0057789E" w:rsidRPr="001E1B82" w:rsidRDefault="0057789E" w:rsidP="001E1B82">
            <w:pPr>
              <w:autoSpaceDE w:val="0"/>
              <w:autoSpaceDN w:val="0"/>
              <w:adjustRightInd w:val="0"/>
              <w:spacing w:line="200" w:lineRule="exact"/>
              <w:rPr>
                <w:rFonts w:asciiTheme="minorHAnsi" w:eastAsiaTheme="minorHAnsi" w:hAnsiTheme="minorHAnsi" w:cs="Calibri"/>
                <w:i/>
                <w:sz w:val="18"/>
                <w:szCs w:val="18"/>
              </w:rPr>
            </w:pPr>
            <w:r w:rsidRPr="0057789E">
              <w:rPr>
                <w:rFonts w:asciiTheme="minorHAnsi" w:eastAsiaTheme="minorHAnsi" w:hAnsiTheme="minorHAnsi" w:cs="Calibri"/>
                <w:i/>
                <w:sz w:val="18"/>
                <w:szCs w:val="18"/>
              </w:rPr>
              <w:t>The district certified staff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bookmarkStart w:id="0" w:name="_GoBack"/>
            <w:bookmarkEnd w:id="0"/>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I</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D</w:t>
            </w:r>
          </w:p>
        </w:tc>
        <w:tc>
          <w:tcPr>
            <w:tcW w:w="472"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A</w:t>
            </w:r>
          </w:p>
        </w:tc>
        <w:tc>
          <w:tcPr>
            <w:tcW w:w="473" w:type="dxa"/>
            <w:shd w:val="clear" w:color="auto" w:fill="auto"/>
            <w:vAlign w:val="center"/>
          </w:tcPr>
          <w:p w:rsidR="0057789E" w:rsidRPr="0057789E" w:rsidRDefault="0057789E" w:rsidP="0057789E">
            <w:pPr>
              <w:jc w:val="center"/>
              <w:rPr>
                <w:rFonts w:asciiTheme="minorHAnsi" w:eastAsiaTheme="minorHAnsi" w:hAnsiTheme="minorHAnsi" w:cstheme="minorBidi"/>
                <w:sz w:val="22"/>
                <w:szCs w:val="22"/>
              </w:rPr>
            </w:pPr>
            <w:r w:rsidRPr="0057789E">
              <w:rPr>
                <w:rFonts w:asciiTheme="minorHAnsi" w:eastAsiaTheme="minorHAnsi" w:hAnsiTheme="minorHAnsi" w:cstheme="minorBidi"/>
                <w:sz w:val="22"/>
                <w:szCs w:val="22"/>
              </w:rPr>
              <w:t>E</w:t>
            </w:r>
          </w:p>
        </w:tc>
        <w:tc>
          <w:tcPr>
            <w:tcW w:w="4893" w:type="dxa"/>
            <w:shd w:val="clear" w:color="auto" w:fill="auto"/>
          </w:tcPr>
          <w:p w:rsidR="0057789E" w:rsidRPr="0057789E" w:rsidRDefault="0057789E" w:rsidP="0057789E">
            <w:pPr>
              <w:rPr>
                <w:rFonts w:asciiTheme="minorHAnsi" w:eastAsiaTheme="minorHAnsi" w:hAnsiTheme="minorHAnsi" w:cstheme="minorBidi"/>
                <w:sz w:val="22"/>
                <w:szCs w:val="22"/>
              </w:rPr>
            </w:pPr>
          </w:p>
        </w:tc>
      </w:tr>
    </w:tbl>
    <w:p w:rsidR="0057789E" w:rsidRPr="0057789E" w:rsidRDefault="0057789E" w:rsidP="0057789E">
      <w:pPr>
        <w:ind w:hanging="90"/>
        <w:rPr>
          <w:rFonts w:asciiTheme="minorHAnsi" w:eastAsiaTheme="minorHAnsi" w:hAnsiTheme="minorHAnsi" w:cstheme="minorBidi"/>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329"/>
        <w:gridCol w:w="3001"/>
      </w:tblGrid>
      <w:tr w:rsidR="001E1B82" w:rsidRPr="0057789E" w:rsidTr="00E02C3A">
        <w:trPr>
          <w:trHeight w:val="504"/>
        </w:trPr>
        <w:tc>
          <w:tcPr>
            <w:tcW w:w="6498" w:type="dxa"/>
            <w:shd w:val="clear" w:color="auto" w:fill="auto"/>
          </w:tcPr>
          <w:p w:rsidR="001E1B82" w:rsidRPr="0057789E" w:rsidRDefault="001E1B82" w:rsidP="00E02C3A">
            <w:pPr>
              <w:rPr>
                <w:rFonts w:asciiTheme="minorHAnsi" w:eastAsiaTheme="minorHAnsi" w:hAnsiTheme="minorHAnsi" w:cstheme="minorBidi"/>
                <w:b/>
                <w:sz w:val="16"/>
                <w:szCs w:val="12"/>
              </w:rPr>
            </w:pPr>
            <w:proofErr w:type="spellStart"/>
            <w:r w:rsidRPr="0057789E">
              <w:rPr>
                <w:rFonts w:asciiTheme="minorHAnsi" w:eastAsiaTheme="minorHAnsi" w:hAnsiTheme="minorHAnsi" w:cstheme="minorBidi"/>
                <w:b/>
                <w:sz w:val="16"/>
                <w:szCs w:val="12"/>
              </w:rPr>
              <w:t>Evaluatee’s</w:t>
            </w:r>
            <w:proofErr w:type="spellEnd"/>
            <w:r w:rsidRPr="0057789E">
              <w:rPr>
                <w:rFonts w:asciiTheme="minorHAnsi" w:eastAsiaTheme="minorHAnsi" w:hAnsiTheme="minorHAnsi" w:cstheme="minorBidi"/>
                <w:b/>
                <w:sz w:val="16"/>
                <w:szCs w:val="12"/>
              </w:rPr>
              <w:t xml:space="preserve"> Signature:</w:t>
            </w:r>
          </w:p>
          <w:p w:rsidR="001E1B82" w:rsidRPr="0057789E" w:rsidRDefault="001E1B82" w:rsidP="00E02C3A">
            <w:pPr>
              <w:rPr>
                <w:rFonts w:asciiTheme="minorHAnsi" w:eastAsiaTheme="minorHAnsi" w:hAnsiTheme="minorHAnsi" w:cstheme="minorBidi"/>
                <w:b/>
                <w:sz w:val="16"/>
                <w:szCs w:val="12"/>
              </w:rPr>
            </w:pPr>
          </w:p>
          <w:p w:rsidR="001E1B82" w:rsidRPr="0057789E" w:rsidRDefault="001E1B82" w:rsidP="00E02C3A">
            <w:pPr>
              <w:rPr>
                <w:rFonts w:asciiTheme="minorHAnsi" w:eastAsiaTheme="minorHAnsi" w:hAnsiTheme="minorHAnsi" w:cstheme="minorBidi"/>
                <w:b/>
                <w:sz w:val="16"/>
                <w:szCs w:val="12"/>
              </w:rPr>
            </w:pPr>
          </w:p>
        </w:tc>
        <w:tc>
          <w:tcPr>
            <w:tcW w:w="3078" w:type="dxa"/>
            <w:shd w:val="clear" w:color="auto" w:fill="auto"/>
          </w:tcPr>
          <w:p w:rsidR="001E1B82" w:rsidRPr="0057789E" w:rsidRDefault="001E1B82" w:rsidP="00E02C3A">
            <w:pPr>
              <w:rPr>
                <w:rFonts w:asciiTheme="minorHAnsi" w:eastAsiaTheme="minorHAnsi" w:hAnsiTheme="minorHAnsi" w:cstheme="minorBidi"/>
                <w:b/>
                <w:sz w:val="16"/>
                <w:szCs w:val="12"/>
              </w:rPr>
            </w:pPr>
            <w:r w:rsidRPr="0057789E">
              <w:rPr>
                <w:rFonts w:asciiTheme="minorHAnsi" w:eastAsiaTheme="minorHAnsi" w:hAnsiTheme="minorHAnsi" w:cstheme="minorBidi"/>
                <w:b/>
                <w:sz w:val="16"/>
                <w:szCs w:val="12"/>
              </w:rPr>
              <w:t>Date:</w:t>
            </w:r>
          </w:p>
        </w:tc>
      </w:tr>
      <w:tr w:rsidR="001E1B82" w:rsidRPr="0057789E" w:rsidTr="00E02C3A">
        <w:trPr>
          <w:trHeight w:val="504"/>
        </w:trPr>
        <w:tc>
          <w:tcPr>
            <w:tcW w:w="6498" w:type="dxa"/>
            <w:shd w:val="clear" w:color="auto" w:fill="auto"/>
          </w:tcPr>
          <w:p w:rsidR="001E1B82" w:rsidRPr="0057789E" w:rsidRDefault="001E1B82" w:rsidP="00E02C3A">
            <w:pPr>
              <w:rPr>
                <w:rFonts w:asciiTheme="minorHAnsi" w:eastAsiaTheme="minorHAnsi" w:hAnsiTheme="minorHAnsi" w:cstheme="minorBidi"/>
                <w:b/>
                <w:sz w:val="16"/>
                <w:szCs w:val="12"/>
              </w:rPr>
            </w:pPr>
            <w:r w:rsidRPr="0057789E">
              <w:rPr>
                <w:rFonts w:asciiTheme="minorHAnsi" w:eastAsiaTheme="minorHAnsi" w:hAnsiTheme="minorHAnsi" w:cstheme="minorBidi"/>
                <w:b/>
                <w:sz w:val="16"/>
                <w:szCs w:val="12"/>
              </w:rPr>
              <w:t>Supervisor’s Signature:</w:t>
            </w:r>
          </w:p>
          <w:p w:rsidR="001E1B82" w:rsidRPr="0057789E" w:rsidRDefault="001E1B82" w:rsidP="00E02C3A">
            <w:pPr>
              <w:rPr>
                <w:rFonts w:asciiTheme="minorHAnsi" w:eastAsiaTheme="minorHAnsi" w:hAnsiTheme="minorHAnsi" w:cstheme="minorBidi"/>
                <w:b/>
                <w:sz w:val="16"/>
                <w:szCs w:val="12"/>
              </w:rPr>
            </w:pPr>
          </w:p>
          <w:p w:rsidR="001E1B82" w:rsidRPr="0057789E" w:rsidRDefault="001E1B82" w:rsidP="00E02C3A">
            <w:pPr>
              <w:rPr>
                <w:rFonts w:asciiTheme="minorHAnsi" w:eastAsiaTheme="minorHAnsi" w:hAnsiTheme="minorHAnsi" w:cstheme="minorBidi"/>
                <w:b/>
                <w:sz w:val="16"/>
                <w:szCs w:val="12"/>
              </w:rPr>
            </w:pPr>
          </w:p>
        </w:tc>
        <w:tc>
          <w:tcPr>
            <w:tcW w:w="3078" w:type="dxa"/>
            <w:shd w:val="clear" w:color="auto" w:fill="auto"/>
          </w:tcPr>
          <w:p w:rsidR="001E1B82" w:rsidRPr="0057789E" w:rsidRDefault="001E1B82" w:rsidP="00E02C3A">
            <w:pPr>
              <w:rPr>
                <w:rFonts w:asciiTheme="minorHAnsi" w:eastAsiaTheme="minorHAnsi" w:hAnsiTheme="minorHAnsi" w:cstheme="minorBidi"/>
                <w:b/>
                <w:sz w:val="16"/>
                <w:szCs w:val="12"/>
              </w:rPr>
            </w:pPr>
            <w:r w:rsidRPr="0057789E">
              <w:rPr>
                <w:rFonts w:asciiTheme="minorHAnsi" w:eastAsiaTheme="minorHAnsi" w:hAnsiTheme="minorHAnsi" w:cstheme="minorBidi"/>
                <w:b/>
                <w:sz w:val="16"/>
                <w:szCs w:val="12"/>
              </w:rPr>
              <w:t>Date:</w:t>
            </w:r>
          </w:p>
        </w:tc>
      </w:tr>
    </w:tbl>
    <w:p w:rsidR="005E4372" w:rsidRPr="0057789E" w:rsidRDefault="005E4372" w:rsidP="0057789E"/>
    <w:sectPr w:rsidR="005E4372" w:rsidRPr="0057789E" w:rsidSect="0057789E">
      <w:headerReference w:type="default" r:id="rId11"/>
      <w:footnotePr>
        <w:numFmt w:val="lowerLetter"/>
        <w:numRestart w:val="eachSect"/>
      </w:footnotePr>
      <w:endnotePr>
        <w:numFmt w:val="decimal"/>
      </w:endnotePr>
      <w:pgSz w:w="12240" w:h="15840"/>
      <w:pgMar w:top="1440" w:right="1440" w:bottom="1440"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75" w:rsidRDefault="003C1375">
      <w:r>
        <w:separator/>
      </w:r>
    </w:p>
  </w:endnote>
  <w:endnote w:type="continuationSeparator" w:id="0">
    <w:p w:rsidR="003C1375" w:rsidRDefault="003C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75" w:rsidRDefault="003C1375">
      <w:r>
        <w:separator/>
      </w:r>
    </w:p>
  </w:footnote>
  <w:footnote w:type="continuationSeparator" w:id="0">
    <w:p w:rsidR="003C1375" w:rsidRDefault="003C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EB" w:rsidRPr="002C3140" w:rsidRDefault="003C1375" w:rsidP="002C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085A"/>
    <w:multiLevelType w:val="hybridMultilevel"/>
    <w:tmpl w:val="5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Fmt w:val="lowerLette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7"/>
    <w:rsid w:val="00010F7F"/>
    <w:rsid w:val="00082C6A"/>
    <w:rsid w:val="00084CE9"/>
    <w:rsid w:val="00086922"/>
    <w:rsid w:val="00096608"/>
    <w:rsid w:val="000D1B3D"/>
    <w:rsid w:val="000D1B9B"/>
    <w:rsid w:val="00103BDE"/>
    <w:rsid w:val="00131FA1"/>
    <w:rsid w:val="00135228"/>
    <w:rsid w:val="00151498"/>
    <w:rsid w:val="00177D5F"/>
    <w:rsid w:val="001A0383"/>
    <w:rsid w:val="001C3BE6"/>
    <w:rsid w:val="001D48B4"/>
    <w:rsid w:val="001E1B82"/>
    <w:rsid w:val="001E5E79"/>
    <w:rsid w:val="00247ED0"/>
    <w:rsid w:val="002800D6"/>
    <w:rsid w:val="00280DAA"/>
    <w:rsid w:val="00284056"/>
    <w:rsid w:val="002B0F10"/>
    <w:rsid w:val="002C3140"/>
    <w:rsid w:val="002C3756"/>
    <w:rsid w:val="002D0563"/>
    <w:rsid w:val="002E48DC"/>
    <w:rsid w:val="00335990"/>
    <w:rsid w:val="003461E5"/>
    <w:rsid w:val="00382C30"/>
    <w:rsid w:val="003C1375"/>
    <w:rsid w:val="003E6DB4"/>
    <w:rsid w:val="00420D37"/>
    <w:rsid w:val="004710B8"/>
    <w:rsid w:val="004769DA"/>
    <w:rsid w:val="004A31D6"/>
    <w:rsid w:val="004B4E2C"/>
    <w:rsid w:val="004F4C7D"/>
    <w:rsid w:val="00507079"/>
    <w:rsid w:val="00513CA4"/>
    <w:rsid w:val="00515C9F"/>
    <w:rsid w:val="0055100F"/>
    <w:rsid w:val="00557BBD"/>
    <w:rsid w:val="0057789E"/>
    <w:rsid w:val="005C158B"/>
    <w:rsid w:val="005C3CC7"/>
    <w:rsid w:val="005E4372"/>
    <w:rsid w:val="005F72A7"/>
    <w:rsid w:val="00614F8E"/>
    <w:rsid w:val="00635D94"/>
    <w:rsid w:val="006433BA"/>
    <w:rsid w:val="00692829"/>
    <w:rsid w:val="0069791D"/>
    <w:rsid w:val="006B72F6"/>
    <w:rsid w:val="00710751"/>
    <w:rsid w:val="00727761"/>
    <w:rsid w:val="00734485"/>
    <w:rsid w:val="00734D33"/>
    <w:rsid w:val="00782974"/>
    <w:rsid w:val="00790364"/>
    <w:rsid w:val="007A3368"/>
    <w:rsid w:val="007C5BA8"/>
    <w:rsid w:val="007D1710"/>
    <w:rsid w:val="007E337B"/>
    <w:rsid w:val="007E6EEB"/>
    <w:rsid w:val="00815447"/>
    <w:rsid w:val="0085585A"/>
    <w:rsid w:val="00861133"/>
    <w:rsid w:val="008B39C3"/>
    <w:rsid w:val="008D5BD8"/>
    <w:rsid w:val="008E36B8"/>
    <w:rsid w:val="008F50D3"/>
    <w:rsid w:val="00947AF4"/>
    <w:rsid w:val="00955B5B"/>
    <w:rsid w:val="00966081"/>
    <w:rsid w:val="00975FD0"/>
    <w:rsid w:val="00980F7E"/>
    <w:rsid w:val="009C543A"/>
    <w:rsid w:val="009D2FB7"/>
    <w:rsid w:val="00A06618"/>
    <w:rsid w:val="00A133E4"/>
    <w:rsid w:val="00A22578"/>
    <w:rsid w:val="00A32CA9"/>
    <w:rsid w:val="00A67A34"/>
    <w:rsid w:val="00A877A7"/>
    <w:rsid w:val="00B55A61"/>
    <w:rsid w:val="00B90648"/>
    <w:rsid w:val="00B92085"/>
    <w:rsid w:val="00BD0C18"/>
    <w:rsid w:val="00BD15A3"/>
    <w:rsid w:val="00BD3110"/>
    <w:rsid w:val="00C1570D"/>
    <w:rsid w:val="00C23198"/>
    <w:rsid w:val="00C6314B"/>
    <w:rsid w:val="00C67B27"/>
    <w:rsid w:val="00CD297A"/>
    <w:rsid w:val="00CD356C"/>
    <w:rsid w:val="00D562A4"/>
    <w:rsid w:val="00D6036F"/>
    <w:rsid w:val="00D6061C"/>
    <w:rsid w:val="00D777B7"/>
    <w:rsid w:val="00D95089"/>
    <w:rsid w:val="00D951E1"/>
    <w:rsid w:val="00DC28CC"/>
    <w:rsid w:val="00DE22B4"/>
    <w:rsid w:val="00E410B8"/>
    <w:rsid w:val="00E44D87"/>
    <w:rsid w:val="00E45BD7"/>
    <w:rsid w:val="00E63E1C"/>
    <w:rsid w:val="00E67C3B"/>
    <w:rsid w:val="00E829FF"/>
    <w:rsid w:val="00EC765B"/>
    <w:rsid w:val="00EE68CD"/>
    <w:rsid w:val="00F24F76"/>
    <w:rsid w:val="00F36AE0"/>
    <w:rsid w:val="00F60F11"/>
    <w:rsid w:val="00F71135"/>
    <w:rsid w:val="00F94C06"/>
    <w:rsid w:val="00FB1549"/>
    <w:rsid w:val="00FD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D1DA"/>
  <w15:docId w15:val="{0AD6571B-CC9F-4A85-A389-5279680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2A7"/>
    <w:pPr>
      <w:spacing w:after="0" w:line="240" w:lineRule="auto"/>
    </w:pPr>
    <w:rPr>
      <w:rFonts w:ascii="Times" w:eastAsia="Times" w:hAnsi="Times"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2A7"/>
    <w:pPr>
      <w:tabs>
        <w:tab w:val="center" w:pos="4320"/>
        <w:tab w:val="right" w:pos="8640"/>
      </w:tabs>
    </w:pPr>
  </w:style>
  <w:style w:type="character" w:customStyle="1" w:styleId="HeaderChar">
    <w:name w:val="Header Char"/>
    <w:basedOn w:val="DefaultParagraphFont"/>
    <w:link w:val="Header"/>
    <w:uiPriority w:val="99"/>
    <w:rsid w:val="005F72A7"/>
    <w:rPr>
      <w:rFonts w:ascii="Times" w:eastAsia="Times" w:hAnsi="Times" w:cs="Times"/>
      <w:szCs w:val="24"/>
    </w:rPr>
  </w:style>
  <w:style w:type="paragraph" w:styleId="BodyText2">
    <w:name w:val="Body Text 2"/>
    <w:basedOn w:val="Normal"/>
    <w:link w:val="BodyText2Char"/>
    <w:uiPriority w:val="99"/>
    <w:rsid w:val="005F72A7"/>
    <w:pPr>
      <w:spacing w:after="120" w:line="480" w:lineRule="auto"/>
    </w:pPr>
  </w:style>
  <w:style w:type="character" w:customStyle="1" w:styleId="BodyText2Char">
    <w:name w:val="Body Text 2 Char"/>
    <w:basedOn w:val="DefaultParagraphFont"/>
    <w:link w:val="BodyText2"/>
    <w:uiPriority w:val="99"/>
    <w:rsid w:val="005F72A7"/>
    <w:rPr>
      <w:rFonts w:ascii="Times" w:eastAsia="Times" w:hAnsi="Times" w:cs="Times"/>
      <w:szCs w:val="24"/>
    </w:rPr>
  </w:style>
  <w:style w:type="paragraph" w:customStyle="1" w:styleId="BodyStyle">
    <w:name w:val="Body Style"/>
    <w:basedOn w:val="BodyText"/>
    <w:rsid w:val="005F72A7"/>
    <w:pPr>
      <w:spacing w:after="220" w:line="220" w:lineRule="atLeast"/>
      <w:ind w:left="1080"/>
    </w:pPr>
    <w:rPr>
      <w:rFonts w:ascii="Helvetica" w:eastAsia="Times New Roman" w:hAnsi="Helvetica" w:cs="Helvetica"/>
      <w:sz w:val="20"/>
      <w:szCs w:val="20"/>
    </w:rPr>
  </w:style>
  <w:style w:type="paragraph" w:styleId="ListParagraph">
    <w:name w:val="List Paragraph"/>
    <w:basedOn w:val="Normal"/>
    <w:uiPriority w:val="34"/>
    <w:qFormat/>
    <w:rsid w:val="005F72A7"/>
    <w:pPr>
      <w:ind w:left="720"/>
      <w:contextualSpacing/>
    </w:pPr>
  </w:style>
  <w:style w:type="paragraph" w:styleId="NoSpacing">
    <w:name w:val="No Spacing"/>
    <w:link w:val="NoSpacingChar"/>
    <w:uiPriority w:val="1"/>
    <w:qFormat/>
    <w:rsid w:val="005F72A7"/>
    <w:pPr>
      <w:spacing w:after="0" w:line="240" w:lineRule="auto"/>
    </w:pPr>
    <w:rPr>
      <w:rFonts w:ascii="Calibri" w:eastAsia="Times" w:hAnsi="Calibri" w:cs="Times New Roman"/>
      <w:sz w:val="22"/>
    </w:rPr>
  </w:style>
  <w:style w:type="character" w:customStyle="1" w:styleId="NoSpacingChar">
    <w:name w:val="No Spacing Char"/>
    <w:link w:val="NoSpacing"/>
    <w:uiPriority w:val="1"/>
    <w:rsid w:val="005F72A7"/>
    <w:rPr>
      <w:rFonts w:ascii="Calibri" w:eastAsia="Times" w:hAnsi="Calibri" w:cs="Times New Roman"/>
      <w:sz w:val="22"/>
    </w:rPr>
  </w:style>
  <w:style w:type="paragraph" w:styleId="BodyText">
    <w:name w:val="Body Text"/>
    <w:basedOn w:val="Normal"/>
    <w:link w:val="BodyTextChar"/>
    <w:uiPriority w:val="99"/>
    <w:semiHidden/>
    <w:unhideWhenUsed/>
    <w:rsid w:val="005F72A7"/>
    <w:pPr>
      <w:spacing w:after="120"/>
    </w:pPr>
  </w:style>
  <w:style w:type="character" w:customStyle="1" w:styleId="BodyTextChar">
    <w:name w:val="Body Text Char"/>
    <w:basedOn w:val="DefaultParagraphFont"/>
    <w:link w:val="BodyText"/>
    <w:uiPriority w:val="99"/>
    <w:semiHidden/>
    <w:rsid w:val="005F72A7"/>
    <w:rPr>
      <w:rFonts w:ascii="Times" w:eastAsia="Times" w:hAnsi="Times" w:cs="Times"/>
      <w:szCs w:val="24"/>
    </w:rPr>
  </w:style>
  <w:style w:type="paragraph" w:styleId="BalloonText">
    <w:name w:val="Balloon Text"/>
    <w:basedOn w:val="Normal"/>
    <w:link w:val="BalloonTextChar"/>
    <w:uiPriority w:val="99"/>
    <w:semiHidden/>
    <w:unhideWhenUsed/>
    <w:rsid w:val="00734485"/>
    <w:rPr>
      <w:rFonts w:ascii="Tahoma" w:hAnsi="Tahoma" w:cs="Tahoma"/>
      <w:sz w:val="16"/>
      <w:szCs w:val="16"/>
    </w:rPr>
  </w:style>
  <w:style w:type="character" w:customStyle="1" w:styleId="BalloonTextChar">
    <w:name w:val="Balloon Text Char"/>
    <w:basedOn w:val="DefaultParagraphFont"/>
    <w:link w:val="BalloonText"/>
    <w:uiPriority w:val="99"/>
    <w:semiHidden/>
    <w:rsid w:val="00734485"/>
    <w:rPr>
      <w:rFonts w:ascii="Tahoma" w:eastAsia="Times" w:hAnsi="Tahoma" w:cs="Tahoma"/>
      <w:sz w:val="16"/>
      <w:szCs w:val="16"/>
    </w:rPr>
  </w:style>
  <w:style w:type="table" w:styleId="TableGrid">
    <w:name w:val="Table Grid"/>
    <w:basedOn w:val="TableNormal"/>
    <w:uiPriority w:val="59"/>
    <w:rsid w:val="00CD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77A7"/>
    <w:pPr>
      <w:tabs>
        <w:tab w:val="center" w:pos="4680"/>
        <w:tab w:val="right" w:pos="9360"/>
      </w:tabs>
    </w:pPr>
  </w:style>
  <w:style w:type="character" w:customStyle="1" w:styleId="FooterChar">
    <w:name w:val="Footer Char"/>
    <w:basedOn w:val="DefaultParagraphFont"/>
    <w:link w:val="Footer"/>
    <w:uiPriority w:val="99"/>
    <w:rsid w:val="00A877A7"/>
    <w:rPr>
      <w:rFonts w:ascii="Times" w:eastAsia="Times" w:hAnsi="Time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Principal Reflective Practice Student Growth and Professional Growth Planning Template</RoutingRuleDescription>
    <PublishingExpirationDate xmlns="http://schemas.microsoft.com/sharepoint/v3" xsi:nil="true"/>
    <PublishingStartDate xmlns="http://schemas.microsoft.com/sharepoint/v3" xsi:nil="true"/>
    <Publication_x0020_Date xmlns="3a62de7d-ba57-4f43-9dae-9623ba637be0">2013-07-29T04:00:00+00:00</Publication_x0020_Date>
    <Audience1 xmlns="3a62de7d-ba57-4f43-9dae-9623ba637be0">
      <Value>1</Value>
      <Value>10</Value>
    </Audience1>
    <_dlc_DocId xmlns="3a62de7d-ba57-4f43-9dae-9623ba637be0">KYED-472-160</_dlc_DocId>
    <_dlc_DocIdUrl xmlns="3a62de7d-ba57-4f43-9dae-9623ba637be0">
      <Url>https://education-edit.ky.gov/teachers/PGES/prinpges/_layouts/DocIdRedir.aspx?ID=KYED-472-160</Url>
      <Description>KYED-472-160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760A17783ED949B4F1E51CF329CAB3" ma:contentTypeVersion="17" ma:contentTypeDescription="" ma:contentTypeScope="" ma:versionID="c28c638750532a142993f9455d28a78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FCF2C-BEF6-4BE1-93FE-4D2157641698}">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F3EF3D8B-E790-4E03-8CEC-5E036616CDE8}">
  <ds:schemaRefs>
    <ds:schemaRef ds:uri="http://schemas.microsoft.com/sharepoint/events"/>
  </ds:schemaRefs>
</ds:datastoreItem>
</file>

<file path=customXml/itemProps3.xml><?xml version="1.0" encoding="utf-8"?>
<ds:datastoreItem xmlns:ds="http://schemas.openxmlformats.org/officeDocument/2006/customXml" ds:itemID="{8010C807-66C0-4186-8E8A-E486E8CF1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7B30F-672A-4949-A347-ABC782FFB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Principal Reflective Practice Student Growth and Professional Growth Planning Template</vt:lpstr>
    </vt:vector>
  </TitlesOfParts>
  <Company>Kentucky Department of Education</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Reflective Practice Student Growth and Professional Growth Planning Template</dc:title>
  <dc:creator>kstull</dc:creator>
  <cp:lastModifiedBy>Reed, Amanda - Assistant Superintendent</cp:lastModifiedBy>
  <cp:revision>9</cp:revision>
  <dcterms:created xsi:type="dcterms:W3CDTF">2018-03-12T02:26:00Z</dcterms:created>
  <dcterms:modified xsi:type="dcterms:W3CDTF">2020-08-03T03:27:00Z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0x0101001BEB557DBE01834EAB47A683706DCD5B0001760A17783ED949B4F1E51CF329CAB3</vt:lpwstr>
  </property>
  <property fmtid="{D5CDD505-2E9C-101B-9397-08002B2CF9AE}" pid="3" name="_dlc_DocIdItemGuid">
    <vt:lpwstr>ab28db64-b95c-42ce-9ae5-657f89ee8449</vt:lpwstr>
  </property>
</Properties>
</file>