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96" w:rsidRDefault="00464796" w:rsidP="000725EA">
      <w:pPr>
        <w:jc w:val="left"/>
      </w:pP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B64FA" wp14:editId="0ADD94A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4438650" cy="219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B64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.9pt;width:34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" fillcolor="white [3201]" strokeweight=".5pt">
                <v:textbox>
                  <w:txbxContent>
                    <w:p w:rsidR="000725EA" w:rsidRDefault="000725EA"/>
                  </w:txbxContent>
                </v:textbox>
              </v:shape>
            </w:pict>
          </mc:Fallback>
        </mc:AlternateContent>
      </w:r>
      <w:r>
        <w:t>Student's Name: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103C8" wp14:editId="17AB0C9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443865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103C8" id="Text Box 7" o:spid="_x0000_s1027" type="#_x0000_t202" style="position:absolute;left:0;text-align:left;margin-left:54pt;margin-top:1.05pt;width:34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  <w:r>
        <w:t>Date of Birth: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1. Detail available relevant medical background, including a written diagnostic statement with the current ICD Medical Diagnosis and Code or current DSM Diagnosis and Code and copies of any/all relevant reports.</w:t>
      </w: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078EA" wp14:editId="08FB9B94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6315075" cy="1181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78EA" id="Text Box 8" o:spid="_x0000_s1028" type="#_x0000_t202" style="position:absolute;left:0;text-align:left;margin-left:446.05pt;margin-top:9.45pt;width:497.25pt;height:9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  <w10:wrap anchorx="margin"/>
              </v:shape>
            </w:pict>
          </mc:Fallback>
        </mc:AlternateConten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2. Does the student need a health service accommodation to prevent a life threatening or serious health reaction/situation in the school environment?  If so, list what precautions are recommended for consideration at an upcoming 504 meeting.</w:t>
      </w: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524DE" wp14:editId="19A402FC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315075" cy="1333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24DE" id="Text Box 9" o:spid="_x0000_s1029" type="#_x0000_t202" style="position:absolute;left:0;text-align:left;margin-left:446.05pt;margin-top:11.15pt;width:497.25pt;height:1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  <w10:wrap anchorx="margin"/>
              </v:shape>
            </w:pict>
          </mc:Fallback>
        </mc:AlternateConten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Please attach any reports pertinent to the serious health needs of this child in the school setting.</w:t>
      </w:r>
    </w:p>
    <w:p w:rsidR="000725EA" w:rsidRDefault="000725EA" w:rsidP="000725EA">
      <w:pPr>
        <w:ind w:left="-720"/>
        <w:jc w:val="left"/>
      </w:pPr>
    </w:p>
    <w:p w:rsidR="00A87342" w:rsidRDefault="00A87342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E6320" wp14:editId="199D774D">
                <wp:simplePos x="0" y="0"/>
                <wp:positionH relativeFrom="column">
                  <wp:posOffset>1276350</wp:posOffset>
                </wp:positionH>
                <wp:positionV relativeFrom="paragraph">
                  <wp:posOffset>85725</wp:posOffset>
                </wp:positionV>
                <wp:extent cx="443865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E6320" id="Text Box 10" o:spid="_x0000_s1030" type="#_x0000_t202" style="position:absolute;left:0;text-align:left;margin-left:100.5pt;margin-top:6.75pt;width:349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j5lQIAALs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  <w:r>
        <w:t xml:space="preserve">Name of </w:t>
      </w:r>
      <w:r w:rsidR="000725EA">
        <w:t xml:space="preserve">Health Care </w:t>
      </w:r>
    </w:p>
    <w:p w:rsidR="000725EA" w:rsidRDefault="000725EA" w:rsidP="000725EA">
      <w:pPr>
        <w:ind w:left="-720"/>
        <w:jc w:val="left"/>
      </w:pPr>
      <w:r>
        <w:t xml:space="preserve">Provider:  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63C29" wp14:editId="685EC197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4438650" cy="219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3C29" id="Text Box 11" o:spid="_x0000_s1031" type="#_x0000_t202" style="position:absolute;left:0;text-align:left;margin-left:102.75pt;margin-top:0;width:349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  <w:r>
        <w:t>Date:</w: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Health Care Provider Address:</w:t>
      </w:r>
    </w:p>
    <w:p w:rsidR="000725EA" w:rsidRDefault="000725EA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D20D6" wp14:editId="3211A1E9">
                <wp:simplePos x="0" y="0"/>
                <wp:positionH relativeFrom="column">
                  <wp:posOffset>-409575</wp:posOffset>
                </wp:positionH>
                <wp:positionV relativeFrom="paragraph">
                  <wp:posOffset>153035</wp:posOffset>
                </wp:positionV>
                <wp:extent cx="6096000" cy="952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EA" w:rsidRDefault="000725EA" w:rsidP="00072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D20D6" id="Text Box 12" o:spid="_x0000_s1032" type="#_x0000_t202" style="position:absolute;left:0;text-align:left;margin-left:-32.25pt;margin-top:12.05pt;width:480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" fillcolor="white [3201]" strokeweight=".5pt">
                <v:textbox>
                  <w:txbxContent>
                    <w:p w:rsidR="000725EA" w:rsidRDefault="000725EA" w:rsidP="000725EA"/>
                  </w:txbxContent>
                </v:textbox>
              </v:shape>
            </w:pict>
          </mc:Fallback>
        </mc:AlternateContent>
      </w: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</w:p>
    <w:p w:rsidR="000725EA" w:rsidRDefault="000725EA" w:rsidP="000725EA">
      <w:pPr>
        <w:ind w:left="-720"/>
        <w:jc w:val="left"/>
      </w:pPr>
      <w:r>
        <w:t>Please forward this completed form to</w:t>
      </w:r>
      <w:r w:rsidR="00304B4B">
        <w:t xml:space="preserve"> (Name and Address)</w:t>
      </w:r>
      <w:r>
        <w:t>:</w:t>
      </w:r>
    </w:p>
    <w:p w:rsidR="00304B4B" w:rsidRDefault="00304B4B" w:rsidP="000725EA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D3B1B" wp14:editId="3F115A0B">
                <wp:simplePos x="0" y="0"/>
                <wp:positionH relativeFrom="margin">
                  <wp:posOffset>-447675</wp:posOffset>
                </wp:positionH>
                <wp:positionV relativeFrom="paragraph">
                  <wp:posOffset>107950</wp:posOffset>
                </wp:positionV>
                <wp:extent cx="6315075" cy="1333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4B" w:rsidRDefault="00304B4B" w:rsidP="00304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3B1B" id="Text Box 13" o:spid="_x0000_s1033" type="#_x0000_t202" style="position:absolute;left:0;text-align:left;margin-left:-35.25pt;margin-top:8.5pt;width:497.2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" fillcolor="white [3201]" strokeweight=".5pt">
                <v:textbox>
                  <w:txbxContent>
                    <w:p w:rsidR="00304B4B" w:rsidRDefault="00304B4B" w:rsidP="00304B4B"/>
                  </w:txbxContent>
                </v:textbox>
                <w10:wrap anchorx="margin"/>
              </v:shape>
            </w:pict>
          </mc:Fallback>
        </mc:AlternateContent>
      </w:r>
    </w:p>
    <w:p w:rsidR="00304B4B" w:rsidRDefault="00304B4B" w:rsidP="000725EA">
      <w:pPr>
        <w:ind w:left="-720"/>
        <w:jc w:val="left"/>
      </w:pPr>
    </w:p>
    <w:sectPr w:rsidR="00304B4B" w:rsidSect="00D5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2B" w:rsidRDefault="00713D2B" w:rsidP="00F83F19">
      <w:r>
        <w:separator/>
      </w:r>
    </w:p>
  </w:endnote>
  <w:endnote w:type="continuationSeparator" w:id="0">
    <w:p w:rsidR="00713D2B" w:rsidRDefault="00713D2B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FE" w:rsidRDefault="00762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021803"/>
      <w:docPartObj>
        <w:docPartGallery w:val="Page Numbers (Bottom of Page)"/>
        <w:docPartUnique/>
      </w:docPartObj>
    </w:sdtPr>
    <w:sdtEndPr/>
    <w:sdtContent>
      <w:sdt>
        <w:sdtPr>
          <w:id w:val="-34387257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555496709"/>
              <w:docPartObj>
                <w:docPartGallery w:val="Page Numbers (Top of Page)"/>
                <w:docPartUnique/>
              </w:docPartObj>
            </w:sdtPr>
            <w:sdtEndPr/>
            <w:sdtContent>
              <w:p w:rsidR="002B5034" w:rsidRDefault="00304B4B" w:rsidP="00304B4B">
                <w:pPr>
                  <w:pStyle w:val="Footer"/>
                  <w:jc w:val="right"/>
                </w:pPr>
                <w:r>
                  <w:t>Health Care Provider Questionnaire Regarding Section 504 Eligibility</w:t>
                </w:r>
                <w:r>
                  <w:tab/>
                  <w:t xml:space="preserve"> Page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 w:rsidR="00E01F7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  <w:r>
                  <w:t xml:space="preserve"> of </w:t>
                </w:r>
                <w:r>
                  <w:rPr>
                    <w:b/>
                    <w:bCs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 </w:instrText>
                </w:r>
                <w:r>
                  <w:rPr>
                    <w:b/>
                    <w:bCs/>
                    <w:szCs w:val="24"/>
                  </w:rPr>
                  <w:fldChar w:fldCharType="separate"/>
                </w:r>
                <w:r w:rsidR="00E01F71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3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034" w:rsidRDefault="000725EA" w:rsidP="000725EA">
            <w:pPr>
              <w:pStyle w:val="Footer"/>
              <w:jc w:val="right"/>
            </w:pPr>
            <w:r>
              <w:t>Health Care Provider Questionnaire Regarding Section 504 Eligibility</w:t>
            </w:r>
            <w:r>
              <w:tab/>
            </w:r>
            <w:r w:rsidR="00760A76">
              <w:t xml:space="preserve"> </w:t>
            </w:r>
            <w:r w:rsidR="002B5034">
              <w:t xml:space="preserve">Page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PAGE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E01F71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  <w:r w:rsidR="002B5034">
              <w:t xml:space="preserve"> of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NUMPAGES 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E01F71">
              <w:rPr>
                <w:b/>
                <w:bCs/>
                <w:noProof/>
              </w:rPr>
              <w:t>2</w:t>
            </w:r>
            <w:r w:rsidR="002B503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2B" w:rsidRDefault="00713D2B" w:rsidP="00F83F19">
      <w:r>
        <w:separator/>
      </w:r>
    </w:p>
  </w:footnote>
  <w:footnote w:type="continuationSeparator" w:id="0">
    <w:p w:rsidR="00713D2B" w:rsidRDefault="00713D2B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FE" w:rsidRDefault="00762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FE" w:rsidRDefault="00762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0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0725EA" w:rsidRDefault="007621FE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Larue county</w:t>
                              </w:r>
                              <w:r w:rsidR="00F83F19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School District </w:t>
                              </w:r>
                              <w:r w:rsidR="000725EA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Health Care Provider Questionnaire Regarding Section 504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4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0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0725EA" w:rsidRDefault="007621FE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Larue county</w:t>
                        </w:r>
                        <w:r w:rsidR="00F83F19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School District </w:t>
                        </w:r>
                        <w:r w:rsidR="000725EA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Health Care Provider Questionnaire Regarding Section 504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19"/>
    <w:rsid w:val="00033097"/>
    <w:rsid w:val="000725EA"/>
    <w:rsid w:val="000A3347"/>
    <w:rsid w:val="000A6DC6"/>
    <w:rsid w:val="00157D63"/>
    <w:rsid w:val="00174904"/>
    <w:rsid w:val="001B7AA9"/>
    <w:rsid w:val="001F352C"/>
    <w:rsid w:val="00200DFD"/>
    <w:rsid w:val="00260FF1"/>
    <w:rsid w:val="002A5F37"/>
    <w:rsid w:val="002B5034"/>
    <w:rsid w:val="00304B4B"/>
    <w:rsid w:val="0034095E"/>
    <w:rsid w:val="003B40C2"/>
    <w:rsid w:val="003E447F"/>
    <w:rsid w:val="00405431"/>
    <w:rsid w:val="00430D81"/>
    <w:rsid w:val="00464796"/>
    <w:rsid w:val="004B1719"/>
    <w:rsid w:val="004C5257"/>
    <w:rsid w:val="005564F4"/>
    <w:rsid w:val="005622C2"/>
    <w:rsid w:val="005F4E4A"/>
    <w:rsid w:val="0063480A"/>
    <w:rsid w:val="0063525D"/>
    <w:rsid w:val="006D2446"/>
    <w:rsid w:val="00713D2B"/>
    <w:rsid w:val="0075561B"/>
    <w:rsid w:val="00760A76"/>
    <w:rsid w:val="007621FE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87342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DF762F"/>
    <w:rsid w:val="00E01F71"/>
    <w:rsid w:val="00E07561"/>
    <w:rsid w:val="00E12E61"/>
    <w:rsid w:val="00E42075"/>
    <w:rsid w:val="00E964CC"/>
    <w:rsid w:val="00EB5BC7"/>
    <w:rsid w:val="00EC6610"/>
    <w:rsid w:val="00F21364"/>
    <w:rsid w:val="00F23355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E594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75FF-A67C-43D7-834F-B1EFB569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Health Care Provider Questionnaire Regarding Section 504</vt:lpstr>
    </vt:vector>
  </TitlesOfParts>
  <Company>Mazanec Raskin Ryder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Larue county School District Health Care Provider Questionnaire Regarding Section 504</dc:title>
  <dc:subject/>
  <dc:creator>Shearer, Jolene</dc:creator>
  <cp:keywords/>
  <dc:description/>
  <cp:lastModifiedBy>Simpson, Rhonda - Director of Special Ed</cp:lastModifiedBy>
  <cp:revision>2</cp:revision>
  <dcterms:created xsi:type="dcterms:W3CDTF">2021-01-14T15:20:00Z</dcterms:created>
  <dcterms:modified xsi:type="dcterms:W3CDTF">2021-01-14T15:20:00Z</dcterms:modified>
</cp:coreProperties>
</file>