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943475" cy="1362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MATERNITY LEAVE REQUEST FORM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To:</w:t>
        <w:tab/>
        <w:tab/>
        <w:t xml:space="preserve">Mr. David Raleigh, Superintendent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From:</w:t>
        <w:tab/>
        <w:tab/>
        <w:t xml:space="preserve">[Enter Name Here]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School:</w:t>
        <w:tab/>
        <w:t xml:space="preserve">[Enter School Here]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hereby request maternity leave from my official duties due to pregnancy/adoption.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my sick days will be used for the leave.  If all sick/personal days are exalted, leave without pay will begin. 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also understand I will have a total of 30 days from the date of delivery for maternity leave, unless stated otherwise by a physician.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spoken with my supervisor to make them aware of the days I will be on leave.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expected delivery:</w:t>
        <w:tab/>
        <w:tab/>
        <w:tab/>
        <w:t xml:space="preserve">[Enter Date Here]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leave to begin (estimated):</w:t>
        <w:tab/>
        <w:tab/>
        <w:t xml:space="preserve">[Enter Date Here]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return to duties (estimated):</w:t>
        <w:tab/>
        <w:t xml:space="preserve">[Enter Date Here]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Employee: </w:t>
      </w: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[Name Here]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Date: [Enter Date Here]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Superintendent:  ________________________________</w:t>
        <w:tab/>
        <w:t xml:space="preserve">Date: ___________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Maternity Leave Policy can be found on LaRue County Schools website, Departments, Human Resources.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 FMLA forms are to be completed and returned to Beverly Sullivan,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beverly.sullivan@larue.kyschools.us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If you have any questions, please contact Beverly.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everly.sullivan@larue.ky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